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A953C" w14:textId="1DE69B22" w:rsidR="00C60F47" w:rsidRDefault="00720B58">
      <w:hyperlink r:id="rId4" w:history="1">
        <w:r w:rsidR="00E14726">
          <w:rPr>
            <w:rStyle w:val="Hiperpovezava"/>
          </w:rPr>
          <w:t>Popravni izpiti julij 2025.docx</w:t>
        </w:r>
      </w:hyperlink>
    </w:p>
    <w:p w14:paraId="76A36B9F" w14:textId="77777777" w:rsidR="00E14726" w:rsidRDefault="00E14726"/>
    <w:sectPr w:rsidR="00E14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26"/>
    <w:rsid w:val="0060490A"/>
    <w:rsid w:val="00720B58"/>
    <w:rsid w:val="007442D8"/>
    <w:rsid w:val="007C2CD4"/>
    <w:rsid w:val="00B02A07"/>
    <w:rsid w:val="00B8037E"/>
    <w:rsid w:val="00C60F47"/>
    <w:rsid w:val="00E14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ED4EC"/>
  <w15:chartTrackingRefBased/>
  <w15:docId w15:val="{3C81385B-3ACD-4B63-8E5C-C2734729E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147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147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1472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147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1472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147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147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147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147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1472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147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1472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14726"/>
    <w:rPr>
      <w:rFonts w:eastAsiaTheme="majorEastAsia" w:cstheme="majorBidi"/>
      <w:i/>
      <w:iCs/>
      <w:color w:val="2E74B5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14726"/>
    <w:rPr>
      <w:rFonts w:eastAsiaTheme="majorEastAsia" w:cstheme="majorBidi"/>
      <w:color w:val="2E74B5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1472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1472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1472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1472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147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14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147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14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147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1472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1472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14726"/>
    <w:rPr>
      <w:i/>
      <w:iCs/>
      <w:color w:val="2E74B5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1472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14726"/>
    <w:rPr>
      <w:i/>
      <w:iCs/>
      <w:color w:val="2E74B5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14726"/>
    <w:rPr>
      <w:b/>
      <w:bCs/>
      <w:smallCaps/>
      <w:color w:val="2E74B5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E147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porabnik-my.sharepoint.com/:w:/g/personal/irena_rutar_scng_si/EdKkd0zJ1SBBhXMZtEMZwMQBSX_CXscs8VMfsoyvI9NjRQ?e=NTdLX4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>Šolski Center Nova Gorica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Rutar</dc:creator>
  <cp:keywords/>
  <dc:description/>
  <cp:lastModifiedBy>Irena Rutar</cp:lastModifiedBy>
  <cp:revision>2</cp:revision>
  <dcterms:created xsi:type="dcterms:W3CDTF">2025-06-27T09:41:00Z</dcterms:created>
  <dcterms:modified xsi:type="dcterms:W3CDTF">2025-06-27T10:00:00Z</dcterms:modified>
</cp:coreProperties>
</file>